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GoBack"/>
      <w:bookmarkEnd w:id="0"/>
      <w:r>
        <w:rPr/>
        <w:t>様式第２号（第４条関係）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ascii="Century" w:hAnsi="Century"/>
          <w:sz w:val="21"/>
        </w:rPr>
        <w:t>事業計画書</w:t>
      </w:r>
    </w:p>
    <w:p>
      <w:pPr>
        <w:pStyle w:val="Normal"/>
        <w:jc w:val="left"/>
        <w:rPr/>
      </w:pPr>
      <w:r>
        <w:rPr/>
      </w:r>
    </w:p>
    <w:tbl>
      <w:tblPr>
        <w:tblStyle w:val="11"/>
        <w:tblW w:w="147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17"/>
        <w:gridCol w:w="1489"/>
        <w:gridCol w:w="521"/>
        <w:gridCol w:w="304"/>
        <w:gridCol w:w="958"/>
        <w:gridCol w:w="1222"/>
        <w:gridCol w:w="1222"/>
        <w:gridCol w:w="1396"/>
        <w:gridCol w:w="1277"/>
        <w:gridCol w:w="1275"/>
        <w:gridCol w:w="1277"/>
        <w:gridCol w:w="1134"/>
        <w:gridCol w:w="1416"/>
      </w:tblGrid>
      <w:tr>
        <w:trPr>
          <w:trHeight w:val="682" w:hRule="atLeast"/>
        </w:trPr>
        <w:tc>
          <w:tcPr>
            <w:tcW w:w="32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補　助　対　象　事　業</w:t>
            </w:r>
          </w:p>
        </w:tc>
        <w:tc>
          <w:tcPr>
            <w:tcW w:w="1148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10"/>
              <w:jc w:val="both"/>
              <w:rPr/>
            </w:pPr>
            <w:r>
              <w:rPr>
                <w:rFonts w:ascii="Century" w:hAnsi="Century"/>
                <w:sz w:val="21"/>
              </w:rPr>
              <w:t>補　強　計　画　策　定　事　業　　・　　耐　震　化　助　成　事　業</w:t>
            </w:r>
          </w:p>
        </w:tc>
      </w:tr>
      <w:tr>
        <w:trPr>
          <w:trHeight w:val="682" w:hRule="atLeast"/>
        </w:trPr>
        <w:tc>
          <w:tcPr>
            <w:tcW w:w="83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補　　助　　事　　業　　実　　施　　建　　築　　物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補助事業に要する経費（円）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左記のうち市補助金（円）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契約</w:t>
            </w:r>
          </w:p>
          <w:p>
            <w:pPr>
              <w:pStyle w:val="Normal"/>
              <w:jc w:val="center"/>
              <w:rPr/>
            </w:pPr>
            <w:r>
              <w:rPr>
                <w:rFonts w:eastAsia="ＭＳ 明朝"/>
                <w:sz w:val="21"/>
              </w:rPr>
              <w:t>(</w:t>
            </w:r>
            <w:r>
              <w:rPr>
                <w:rFonts w:ascii="Century" w:hAnsi="Century"/>
                <w:sz w:val="21"/>
              </w:rPr>
              <w:t>予定</w:t>
            </w:r>
            <w:r>
              <w:rPr>
                <w:rFonts w:eastAsia="ＭＳ 明朝"/>
                <w:sz w:val="21"/>
              </w:rPr>
              <w:t>)</w:t>
            </w:r>
            <w:r>
              <w:rPr>
                <w:rFonts w:ascii="Century" w:hAnsi="Century"/>
                <w:sz w:val="21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完了</w:t>
            </w:r>
          </w:p>
          <w:p>
            <w:pPr>
              <w:pStyle w:val="Normal"/>
              <w:jc w:val="center"/>
              <w:rPr/>
            </w:pPr>
            <w:r>
              <w:rPr>
                <w:rFonts w:eastAsia="ＭＳ 明朝"/>
                <w:sz w:val="21"/>
              </w:rPr>
              <w:t>(</w:t>
            </w:r>
            <w:r>
              <w:rPr>
                <w:rFonts w:ascii="Century" w:hAnsi="Century"/>
                <w:sz w:val="21"/>
              </w:rPr>
              <w:t>予定</w:t>
            </w:r>
            <w:r>
              <w:rPr>
                <w:rFonts w:eastAsia="ＭＳ 明朝"/>
                <w:sz w:val="21"/>
              </w:rPr>
              <w:t>)</w:t>
            </w:r>
            <w:r>
              <w:rPr>
                <w:rFonts w:ascii="Century" w:hAnsi="Century"/>
                <w:sz w:val="21"/>
              </w:rPr>
              <w:t>日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備考</w:t>
            </w:r>
          </w:p>
        </w:tc>
      </w:tr>
      <w:tr>
        <w:trPr/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申請者名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建築物の名称</w:t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用途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構造</w:t>
            </w:r>
          </w:p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階数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確認年月日</w:t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竣工年月日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延べ面積</w:t>
            </w:r>
          </w:p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（㎡）</w:t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87" w:hRule="atLeast"/>
        </w:trPr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計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代理受領</w:t>
            </w:r>
          </w:p>
        </w:tc>
        <w:tc>
          <w:tcPr>
            <w:tcW w:w="1349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10"/>
              <w:rPr/>
            </w:pPr>
            <w:r>
              <w:rPr/>
              <w:t>補助金の請求及び受領を　　補強計画策定者　・　耐震化工事事業者　　に委任する予定（　有　・　無　）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orient="landscape" w:w="16838" w:h="11906"/>
      <w:pgMar w:left="1134" w:right="1387" w:header="0" w:top="1701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Footnotereference">
    <w:name w:val="footnote reference"/>
    <w:basedOn w:val="DefaultParagraphFont"/>
    <w:link w:val="0"/>
    <w:uiPriority w:val="0"/>
    <w:semiHidden/>
    <w:qFormat/>
    <w:rPr>
      <w:vertAlign w:val="superscript"/>
    </w:rPr>
  </w:style>
  <w:style w:type="character" w:styleId="Endnotereference">
    <w:name w:val="endnote reference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"/>
    <w:basedOn w:val="Normal"/>
    <w:link w:val="16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フッター"/>
    <w:basedOn w:val="Normal"/>
    <w:link w:val="18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LibreOffice/5.0.6.2$Linux_X86_64 LibreOffice_project/00$Build-2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2020-05-22T17:13:00Z</dcterms:created>
  <dc:creator>s-torisawa</dc:creator>
  <dc:language>ja-JP</dc:language>
  <cp:lastModifiedBy>izumi_sasamoto</cp:lastModifiedBy>
  <dcterms:modified xsi:type="dcterms:W3CDTF">2024-07-12T08:41:28Z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</Properties>
</file>